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42.896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18.96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 ОПК-2, ОПК-3, ОПК-5, ОПК-6, ОПК-7, ОПК-8, ПК-4, ПК-9, ОПК-1,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6973.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w:t>
            </w:r>
          </w:p>
          <w:p>
            <w:pPr>
              <w:jc w:val="center"/>
              <w:spacing w:after="0" w:line="240" w:lineRule="auto"/>
              <w:rPr>
                <w:sz w:val="24"/>
                <w:szCs w:val="24"/>
              </w:rPr>
            </w:pPr>
            <w:r>
              <w:rPr>
                <w:rFonts w:ascii="Times New Roman" w:hAnsi="Times New Roman" w:cs="Times New Roman"/>
                <w:b/>
                <w:color w:val="#000000"/>
                <w:sz w:val="24"/>
                <w:szCs w:val="24"/>
              </w:rPr>
              <w:t> структуре образовательного процесса.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взаимодействие в воспитании. Закономерности и принципы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субъект и объект воспитания.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форм и методов воспитания.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ценность, процесс и результат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целостного педагогического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педагогические технологии обучения в контексте</w:t>
            </w:r>
          </w:p>
          <w:p>
            <w:pPr>
              <w:jc w:val="center"/>
              <w:spacing w:after="0" w:line="240" w:lineRule="auto"/>
              <w:rPr>
                <w:sz w:val="24"/>
                <w:szCs w:val="24"/>
              </w:rPr>
            </w:pPr>
            <w:r>
              <w:rPr>
                <w:rFonts w:ascii="Times New Roman" w:hAnsi="Times New Roman" w:cs="Times New Roman"/>
                <w:b/>
                <w:color w:val="#000000"/>
                <w:sz w:val="24"/>
                <w:szCs w:val="24"/>
              </w:rPr>
              <w:t> целостного педагогического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51.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2023-2024_ФГОС3++2023_Бак-ОФО-ПО(РЯ)(23)_plx_Педагогика</dc:title>
  <dc:creator>FastReport.NET</dc:creator>
</cp:coreProperties>
</file>